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557A6998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93387A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93387A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93387A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E9594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93387A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</w:p>
    <w:p w14:paraId="6049258B" w14:textId="1795DBF2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2123-05-0</w:t>
      </w:r>
      <w:r w:rsidR="00E9594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93387A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</w:p>
    <w:p w14:paraId="098E9725" w14:textId="7E1EA5AF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E9594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93387A">
        <w:rPr>
          <w:rFonts w:ascii="Times New Roman" w:eastAsia="Myriad Pro" w:hAnsi="Times New Roman" w:cs="Times New Roman"/>
          <w:b/>
          <w:bCs/>
          <w:color w:val="000000" w:themeColor="text1"/>
        </w:rPr>
        <w:t>6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E95944">
        <w:rPr>
          <w:rFonts w:ascii="Times New Roman" w:eastAsia="Myriad Pro" w:hAnsi="Times New Roman" w:cs="Times New Roman"/>
          <w:b/>
          <w:bCs/>
          <w:color w:val="000000" w:themeColor="text1"/>
        </w:rPr>
        <w:t>11.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93387A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BD4C" w14:textId="4D4BC8B8" w:rsidR="00E95944" w:rsidRPr="00E95944" w:rsidRDefault="00AA0E49" w:rsidP="00E959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944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E95944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E95944" w:rsidRPr="00E95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prijedloga</w:t>
            </w:r>
            <w:r w:rsidRPr="00E95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944" w:rsidRPr="00E959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Proračuna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općine Šandrovac za 202</w:t>
            </w:r>
            <w:r w:rsidR="00933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godinu sa projekcijama za 202</w:t>
            </w:r>
            <w:r w:rsidR="00933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i 202</w:t>
            </w:r>
            <w:r w:rsidR="00933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godinu</w:t>
            </w:r>
          </w:p>
          <w:p w14:paraId="5F3A448E" w14:textId="2A2DC542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56733350" w:rsidR="00AA0E49" w:rsidRPr="006F63C4" w:rsidRDefault="00E95944" w:rsidP="006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0E49"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studeni</w:t>
            </w:r>
            <w:r w:rsidR="00AA0E49"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6F63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E49" w:rsidRPr="006F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:rsidRPr="00E95944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67BA4DF6" w:rsidR="00AA0E49" w:rsidRPr="00E95944" w:rsidRDefault="00AA0E49" w:rsidP="00E959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944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E95944" w:rsidRPr="00E959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Proračuna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općine Šandrovac za 202</w:t>
            </w:r>
            <w:r w:rsidR="00933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godinu sa projekcijama za 202</w:t>
            </w:r>
            <w:r w:rsidR="00933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i 202</w:t>
            </w:r>
            <w:r w:rsidR="00933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="00E95944" w:rsidRPr="00E959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godinu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6F63C4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6F63C4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3307A150" w:rsidR="00AA0E49" w:rsidRPr="00E95944" w:rsidRDefault="0093387A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87A">
              <w:rPr>
                <w:rFonts w:ascii="Times New Roman" w:hAnsi="Times New Roman" w:cs="Times New Roman"/>
                <w:sz w:val="20"/>
                <w:szCs w:val="20"/>
              </w:rPr>
              <w:t>http://www.sandrovac.hr/dokumenti_OAIO.asp?d=6&amp;n=12</w:t>
            </w:r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2492CD9C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93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3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listopada do 15. </w:t>
            </w:r>
            <w:r w:rsidR="00E95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3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619F3EFC" w:rsidR="00AA0E49" w:rsidRPr="006F63C4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mogli su se davati putem: elektronske pošte: opcina</w:t>
            </w:r>
            <w:r w:rsidR="0093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sandrovac.hr ili putem pošte na adresu Općine Šandrovac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 </w:t>
            </w:r>
            <w:r w:rsidR="0093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95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6F63C4"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93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listopada do 15.</w:t>
            </w:r>
            <w:r w:rsidR="006F63C4"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95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studenog</w:t>
            </w:r>
            <w:r w:rsidR="006F63C4"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93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F63C4"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godine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 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6F63C4" w:rsidRDefault="00AA0E49" w:rsidP="00AA0E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F63C4">
              <w:rPr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B88CE95" w14:textId="565D98BD" w:rsidR="00AA0E49" w:rsidRPr="00AA0E49" w:rsidRDefault="00AA0E49" w:rsidP="00E959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</w:t>
      </w: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4C1B3A"/>
    <w:rsid w:val="004D0D82"/>
    <w:rsid w:val="006F63C4"/>
    <w:rsid w:val="00750DE2"/>
    <w:rsid w:val="00784871"/>
    <w:rsid w:val="008F3376"/>
    <w:rsid w:val="0093387A"/>
    <w:rsid w:val="00AA0E49"/>
    <w:rsid w:val="00BD48C7"/>
    <w:rsid w:val="00E95944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E9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8</cp:revision>
  <cp:lastPrinted>2021-12-15T12:57:00Z</cp:lastPrinted>
  <dcterms:created xsi:type="dcterms:W3CDTF">2019-01-14T10:55:00Z</dcterms:created>
  <dcterms:modified xsi:type="dcterms:W3CDTF">2021-12-15T12:58:00Z</dcterms:modified>
</cp:coreProperties>
</file>